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7B" w:rsidRDefault="002F727B" w:rsidP="00926329">
      <w:pPr>
        <w:jc w:val="center"/>
        <w:rPr>
          <w:b/>
          <w:sz w:val="32"/>
          <w:szCs w:val="32"/>
          <w:u w:val="single"/>
        </w:rPr>
      </w:pPr>
    </w:p>
    <w:p w:rsidR="00926329" w:rsidRDefault="00926329" w:rsidP="00926329">
      <w:pPr>
        <w:jc w:val="center"/>
        <w:rPr>
          <w:b/>
          <w:sz w:val="32"/>
          <w:szCs w:val="32"/>
          <w:u w:val="single"/>
        </w:rPr>
      </w:pPr>
      <w:proofErr w:type="gramStart"/>
      <w:r w:rsidRPr="00315082">
        <w:rPr>
          <w:b/>
          <w:sz w:val="32"/>
          <w:szCs w:val="32"/>
          <w:u w:val="single"/>
        </w:rPr>
        <w:t>PRACOVNÍ   SMLOUVA</w:t>
      </w:r>
      <w:proofErr w:type="gramEnd"/>
    </w:p>
    <w:p w:rsidR="001940A1" w:rsidRPr="001940A1" w:rsidRDefault="001940A1" w:rsidP="00926329">
      <w:pPr>
        <w:jc w:val="center"/>
        <w:rPr>
          <w:b/>
          <w:sz w:val="28"/>
          <w:szCs w:val="28"/>
        </w:rPr>
      </w:pPr>
      <w:r w:rsidRPr="001940A1">
        <w:rPr>
          <w:b/>
          <w:sz w:val="28"/>
          <w:szCs w:val="28"/>
        </w:rPr>
        <w:t>pro vedoucího zaměstnance</w:t>
      </w:r>
    </w:p>
    <w:p w:rsidR="001940A1" w:rsidRPr="001940A1" w:rsidRDefault="001940A1" w:rsidP="001940A1">
      <w:pPr>
        <w:jc w:val="both"/>
        <w:rPr>
          <w:i/>
          <w:sz w:val="22"/>
          <w:szCs w:val="22"/>
        </w:rPr>
      </w:pPr>
      <w:r w:rsidRPr="001940A1">
        <w:rPr>
          <w:i/>
          <w:sz w:val="22"/>
          <w:szCs w:val="22"/>
        </w:rPr>
        <w:t>(</w:t>
      </w:r>
      <w:r w:rsidRPr="001940A1">
        <w:rPr>
          <w:b/>
          <w:i/>
          <w:sz w:val="22"/>
          <w:szCs w:val="22"/>
          <w:u w:val="single"/>
        </w:rPr>
        <w:t>poznámka</w:t>
      </w:r>
      <w:r w:rsidRPr="001940A1">
        <w:rPr>
          <w:i/>
          <w:sz w:val="22"/>
          <w:szCs w:val="22"/>
        </w:rPr>
        <w:t xml:space="preserve">: vedoucím zaměstnancem pro možnost uzavření této pracovní smlouvy, tj. zejména s možností odvolání z funkce je zaměstnanec, který je </w:t>
      </w:r>
      <w:r>
        <w:rPr>
          <w:i/>
          <w:sz w:val="22"/>
          <w:szCs w:val="22"/>
        </w:rPr>
        <w:t xml:space="preserve">v </w:t>
      </w:r>
      <w:r w:rsidRPr="001940A1">
        <w:rPr>
          <w:i/>
          <w:sz w:val="22"/>
          <w:szCs w:val="22"/>
        </w:rPr>
        <w:t>přímé řídící působnosti</w:t>
      </w:r>
      <w:r>
        <w:rPr>
          <w:i/>
          <w:sz w:val="22"/>
          <w:szCs w:val="22"/>
        </w:rPr>
        <w:t xml:space="preserve"> </w:t>
      </w:r>
      <w:r w:rsidRPr="001940A1">
        <w:rPr>
          <w:i/>
          <w:sz w:val="22"/>
          <w:szCs w:val="22"/>
        </w:rPr>
        <w:t>statutárního orgánu nebo v přímé řídící působnosti vedoucího zaměstnance přímo podřízeného statutárnímu orgánu)</w:t>
      </w:r>
    </w:p>
    <w:p w:rsidR="00926329" w:rsidRDefault="00926329" w:rsidP="00926329">
      <w:pPr>
        <w:jc w:val="both"/>
        <w:rPr>
          <w:b/>
          <w:sz w:val="24"/>
          <w:szCs w:val="24"/>
        </w:rPr>
      </w:pPr>
    </w:p>
    <w:p w:rsidR="00926329" w:rsidRPr="00A757F2" w:rsidRDefault="00926329" w:rsidP="00926329">
      <w:pPr>
        <w:jc w:val="both"/>
        <w:rPr>
          <w:b/>
          <w:sz w:val="24"/>
          <w:szCs w:val="24"/>
        </w:rPr>
      </w:pPr>
    </w:p>
    <w:p w:rsidR="00926329" w:rsidRPr="00292B7A" w:rsidRDefault="00926329" w:rsidP="00926329">
      <w:pPr>
        <w:jc w:val="both"/>
        <w:rPr>
          <w:sz w:val="24"/>
          <w:szCs w:val="24"/>
        </w:rPr>
      </w:pPr>
    </w:p>
    <w:p w:rsidR="00926329" w:rsidRPr="00084792" w:rsidRDefault="00926329" w:rsidP="00926329">
      <w:pPr>
        <w:jc w:val="both"/>
        <w:rPr>
          <w:b/>
          <w:sz w:val="28"/>
          <w:szCs w:val="28"/>
        </w:rPr>
      </w:pPr>
      <w:r w:rsidRPr="00552DB9">
        <w:rPr>
          <w:sz w:val="24"/>
          <w:szCs w:val="24"/>
          <w:u w:val="single"/>
        </w:rPr>
        <w:t>Zaměstnavatel</w:t>
      </w:r>
      <w:r w:rsidRPr="00292B7A">
        <w:rPr>
          <w:sz w:val="24"/>
          <w:szCs w:val="24"/>
        </w:rPr>
        <w:t>:</w:t>
      </w:r>
      <w:r>
        <w:rPr>
          <w:sz w:val="24"/>
          <w:szCs w:val="24"/>
        </w:rPr>
        <w:tab/>
      </w:r>
      <w:r w:rsidR="00DB310C">
        <w:rPr>
          <w:b/>
          <w:sz w:val="28"/>
          <w:szCs w:val="28"/>
        </w:rPr>
        <w:t>…………………………………</w:t>
      </w:r>
    </w:p>
    <w:p w:rsidR="00926329" w:rsidRDefault="00926329" w:rsidP="00926329">
      <w:pPr>
        <w:jc w:val="both"/>
        <w:rPr>
          <w:sz w:val="24"/>
          <w:szCs w:val="24"/>
        </w:rPr>
      </w:pPr>
      <w:r>
        <w:rPr>
          <w:sz w:val="24"/>
          <w:szCs w:val="24"/>
        </w:rPr>
        <w:tab/>
      </w:r>
      <w:r>
        <w:rPr>
          <w:sz w:val="24"/>
          <w:szCs w:val="24"/>
        </w:rPr>
        <w:tab/>
      </w:r>
      <w:r>
        <w:rPr>
          <w:sz w:val="24"/>
          <w:szCs w:val="24"/>
        </w:rPr>
        <w:tab/>
      </w:r>
      <w:r w:rsidR="00ED15CA">
        <w:rPr>
          <w:sz w:val="24"/>
          <w:szCs w:val="24"/>
        </w:rPr>
        <w:t xml:space="preserve">se sídlem </w:t>
      </w:r>
      <w:r w:rsidR="00DB310C">
        <w:rPr>
          <w:sz w:val="24"/>
          <w:szCs w:val="24"/>
        </w:rPr>
        <w:t>……………………………</w:t>
      </w:r>
    </w:p>
    <w:p w:rsidR="007866E4" w:rsidRPr="00292B7A" w:rsidRDefault="007866E4" w:rsidP="00926329">
      <w:pPr>
        <w:jc w:val="both"/>
        <w:rPr>
          <w:sz w:val="24"/>
          <w:szCs w:val="24"/>
        </w:rPr>
      </w:pPr>
      <w:r>
        <w:rPr>
          <w:sz w:val="24"/>
          <w:szCs w:val="24"/>
        </w:rPr>
        <w:tab/>
      </w:r>
      <w:r>
        <w:rPr>
          <w:sz w:val="24"/>
          <w:szCs w:val="24"/>
        </w:rPr>
        <w:tab/>
      </w:r>
      <w:r>
        <w:rPr>
          <w:sz w:val="24"/>
          <w:szCs w:val="24"/>
        </w:rPr>
        <w:tab/>
        <w:t>IČ</w:t>
      </w:r>
      <w:r w:rsidR="00DB310C">
        <w:rPr>
          <w:sz w:val="24"/>
          <w:szCs w:val="24"/>
        </w:rPr>
        <w:t>O</w:t>
      </w:r>
      <w:r>
        <w:rPr>
          <w:sz w:val="24"/>
          <w:szCs w:val="24"/>
        </w:rPr>
        <w:t xml:space="preserve">: </w:t>
      </w:r>
      <w:r w:rsidR="00DB310C">
        <w:rPr>
          <w:sz w:val="24"/>
          <w:szCs w:val="24"/>
        </w:rPr>
        <w:t>…………………………………</w:t>
      </w:r>
    </w:p>
    <w:p w:rsidR="00926329" w:rsidRPr="00292B7A" w:rsidRDefault="00926329" w:rsidP="00926329">
      <w:pPr>
        <w:jc w:val="both"/>
        <w:rPr>
          <w:sz w:val="24"/>
          <w:szCs w:val="24"/>
        </w:rPr>
      </w:pPr>
    </w:p>
    <w:p w:rsidR="00926329" w:rsidRPr="00021C85" w:rsidRDefault="00926329" w:rsidP="00926329">
      <w:pPr>
        <w:jc w:val="both"/>
        <w:rPr>
          <w:b/>
          <w:sz w:val="24"/>
          <w:szCs w:val="24"/>
        </w:rPr>
      </w:pPr>
      <w:proofErr w:type="gramStart"/>
      <w:r w:rsidRPr="00021C85">
        <w:rPr>
          <w:sz w:val="24"/>
          <w:szCs w:val="24"/>
          <w:u w:val="single"/>
        </w:rPr>
        <w:t>Zaměstnanec</w:t>
      </w:r>
      <w:r w:rsidRPr="00BD7CB2">
        <w:rPr>
          <w:sz w:val="24"/>
          <w:szCs w:val="24"/>
        </w:rPr>
        <w:t xml:space="preserve">:    </w:t>
      </w:r>
      <w:r w:rsidRPr="00BD7CB2">
        <w:rPr>
          <w:sz w:val="24"/>
          <w:szCs w:val="24"/>
        </w:rPr>
        <w:tab/>
      </w:r>
      <w:r>
        <w:rPr>
          <w:b/>
          <w:sz w:val="24"/>
          <w:szCs w:val="24"/>
        </w:rPr>
        <w:t>..</w:t>
      </w:r>
      <w:proofErr w:type="gramEnd"/>
      <w:r>
        <w:rPr>
          <w:b/>
          <w:sz w:val="24"/>
          <w:szCs w:val="24"/>
        </w:rPr>
        <w:t xml:space="preserve">                                     </w:t>
      </w:r>
      <w:r>
        <w:rPr>
          <w:sz w:val="24"/>
          <w:szCs w:val="24"/>
        </w:rPr>
        <w:t xml:space="preserve">      </w:t>
      </w:r>
    </w:p>
    <w:p w:rsidR="00926329" w:rsidRPr="00292B7A" w:rsidRDefault="00926329" w:rsidP="00926329">
      <w:pPr>
        <w:jc w:val="both"/>
        <w:rPr>
          <w:sz w:val="24"/>
          <w:szCs w:val="24"/>
        </w:rPr>
      </w:pPr>
    </w:p>
    <w:p w:rsidR="00926329" w:rsidRPr="002308AC" w:rsidRDefault="00926329" w:rsidP="002F727B">
      <w:pPr>
        <w:jc w:val="both"/>
        <w:rPr>
          <w:b/>
          <w:sz w:val="24"/>
          <w:szCs w:val="24"/>
        </w:rPr>
      </w:pPr>
      <w:r w:rsidRPr="00292B7A">
        <w:rPr>
          <w:sz w:val="24"/>
          <w:szCs w:val="24"/>
        </w:rPr>
        <w:t>narozený:</w:t>
      </w:r>
      <w:r>
        <w:rPr>
          <w:sz w:val="24"/>
          <w:szCs w:val="24"/>
        </w:rPr>
        <w:tab/>
      </w:r>
      <w:r>
        <w:rPr>
          <w:sz w:val="24"/>
          <w:szCs w:val="24"/>
        </w:rPr>
        <w:tab/>
      </w:r>
      <w:r>
        <w:rPr>
          <w:b/>
          <w:sz w:val="24"/>
          <w:szCs w:val="24"/>
        </w:rPr>
        <w:t>..</w:t>
      </w:r>
      <w:r w:rsidRPr="00292B7A">
        <w:rPr>
          <w:sz w:val="24"/>
          <w:szCs w:val="24"/>
        </w:rPr>
        <w:t xml:space="preserve"> </w:t>
      </w:r>
      <w:r w:rsidR="00ED15CA">
        <w:rPr>
          <w:sz w:val="24"/>
          <w:szCs w:val="24"/>
        </w:rPr>
        <w:tab/>
      </w:r>
      <w:r w:rsidR="00ED15CA">
        <w:rPr>
          <w:sz w:val="24"/>
          <w:szCs w:val="24"/>
        </w:rPr>
        <w:tab/>
      </w:r>
      <w:r w:rsidR="00ED15CA">
        <w:rPr>
          <w:sz w:val="24"/>
          <w:szCs w:val="24"/>
        </w:rPr>
        <w:tab/>
      </w:r>
      <w:r w:rsidR="00ED15CA">
        <w:rPr>
          <w:sz w:val="24"/>
          <w:szCs w:val="24"/>
        </w:rPr>
        <w:tab/>
      </w:r>
      <w:r w:rsidR="00ED15CA">
        <w:rPr>
          <w:sz w:val="24"/>
          <w:szCs w:val="24"/>
        </w:rPr>
        <w:tab/>
      </w:r>
      <w:proofErr w:type="spellStart"/>
      <w:proofErr w:type="gramStart"/>
      <w:r w:rsidR="00ED15CA">
        <w:rPr>
          <w:sz w:val="24"/>
          <w:szCs w:val="24"/>
        </w:rPr>
        <w:t>r.č</w:t>
      </w:r>
      <w:proofErr w:type="spellEnd"/>
      <w:r w:rsidR="00ED15CA">
        <w:rPr>
          <w:sz w:val="24"/>
          <w:szCs w:val="24"/>
        </w:rPr>
        <w:t>…</w:t>
      </w:r>
      <w:proofErr w:type="gramEnd"/>
      <w:r w:rsidR="00ED15CA">
        <w:rPr>
          <w:sz w:val="24"/>
          <w:szCs w:val="24"/>
        </w:rPr>
        <w:t>……………………</w:t>
      </w:r>
      <w:r>
        <w:rPr>
          <w:sz w:val="24"/>
          <w:szCs w:val="24"/>
        </w:rPr>
        <w:tab/>
      </w:r>
      <w:r>
        <w:rPr>
          <w:sz w:val="24"/>
          <w:szCs w:val="24"/>
        </w:rPr>
        <w:tab/>
      </w:r>
      <w:r>
        <w:rPr>
          <w:b/>
          <w:sz w:val="24"/>
          <w:szCs w:val="24"/>
        </w:rPr>
        <w:t xml:space="preserve">                                                                                                    </w:t>
      </w:r>
    </w:p>
    <w:p w:rsidR="00DB310C" w:rsidRPr="00292B7A" w:rsidRDefault="00DB310C" w:rsidP="00926329">
      <w:pPr>
        <w:jc w:val="both"/>
        <w:rPr>
          <w:sz w:val="24"/>
          <w:szCs w:val="24"/>
        </w:rPr>
      </w:pPr>
    </w:p>
    <w:p w:rsidR="00926329" w:rsidRPr="002308AC" w:rsidRDefault="00926329" w:rsidP="00926329">
      <w:pPr>
        <w:jc w:val="both"/>
        <w:rPr>
          <w:b/>
          <w:sz w:val="24"/>
          <w:szCs w:val="24"/>
        </w:rPr>
      </w:pPr>
      <w:r w:rsidRPr="00292B7A">
        <w:rPr>
          <w:sz w:val="24"/>
          <w:szCs w:val="24"/>
        </w:rPr>
        <w:t xml:space="preserve">trvalé </w:t>
      </w:r>
      <w:proofErr w:type="gramStart"/>
      <w:r w:rsidRPr="00292B7A">
        <w:rPr>
          <w:sz w:val="24"/>
          <w:szCs w:val="24"/>
        </w:rPr>
        <w:t xml:space="preserve">bydliště: </w:t>
      </w:r>
      <w:r>
        <w:rPr>
          <w:sz w:val="24"/>
          <w:szCs w:val="24"/>
        </w:rPr>
        <w:tab/>
      </w:r>
      <w:r>
        <w:rPr>
          <w:b/>
          <w:sz w:val="24"/>
          <w:szCs w:val="24"/>
        </w:rPr>
        <w:t>..</w:t>
      </w:r>
      <w:proofErr w:type="gramEnd"/>
      <w:r>
        <w:rPr>
          <w:b/>
          <w:sz w:val="24"/>
          <w:szCs w:val="24"/>
        </w:rPr>
        <w:t xml:space="preserve">                                                                                        </w:t>
      </w:r>
    </w:p>
    <w:p w:rsidR="00926329" w:rsidRDefault="00926329" w:rsidP="00926329">
      <w:pPr>
        <w:jc w:val="center"/>
        <w:rPr>
          <w:sz w:val="24"/>
        </w:rPr>
      </w:pPr>
    </w:p>
    <w:p w:rsidR="00315082" w:rsidRDefault="00315082" w:rsidP="00926329">
      <w:pPr>
        <w:jc w:val="center"/>
        <w:rPr>
          <w:sz w:val="24"/>
        </w:rPr>
      </w:pPr>
    </w:p>
    <w:p w:rsidR="00926329" w:rsidRDefault="00926329" w:rsidP="00926329">
      <w:pPr>
        <w:jc w:val="center"/>
        <w:rPr>
          <w:sz w:val="24"/>
        </w:rPr>
      </w:pPr>
      <w:r>
        <w:rPr>
          <w:sz w:val="24"/>
        </w:rPr>
        <w:t>uzavírají tuto</w:t>
      </w:r>
    </w:p>
    <w:p w:rsidR="00926329" w:rsidRDefault="00926329" w:rsidP="00926329">
      <w:pPr>
        <w:jc w:val="center"/>
        <w:rPr>
          <w:sz w:val="24"/>
        </w:rPr>
      </w:pPr>
    </w:p>
    <w:p w:rsidR="00926329" w:rsidRPr="00AB4020" w:rsidRDefault="00926329" w:rsidP="00926329">
      <w:pPr>
        <w:jc w:val="center"/>
        <w:rPr>
          <w:b/>
          <w:sz w:val="32"/>
          <w:szCs w:val="32"/>
        </w:rPr>
      </w:pPr>
      <w:proofErr w:type="gramStart"/>
      <w:r w:rsidRPr="00AB4020">
        <w:rPr>
          <w:b/>
          <w:sz w:val="32"/>
          <w:szCs w:val="32"/>
        </w:rPr>
        <w:t>p r a c o v n í   s m l o u v u</w:t>
      </w:r>
      <w:proofErr w:type="gramEnd"/>
    </w:p>
    <w:p w:rsidR="00926329" w:rsidRDefault="00926329" w:rsidP="00926329">
      <w:pPr>
        <w:jc w:val="center"/>
        <w:rPr>
          <w:sz w:val="24"/>
        </w:rPr>
      </w:pPr>
    </w:p>
    <w:p w:rsidR="00926329" w:rsidRDefault="00926329" w:rsidP="00926329">
      <w:pPr>
        <w:jc w:val="center"/>
        <w:rPr>
          <w:sz w:val="24"/>
        </w:rPr>
      </w:pPr>
    </w:p>
    <w:p w:rsidR="00926329" w:rsidRPr="0034165F" w:rsidRDefault="00926329" w:rsidP="00926329">
      <w:pPr>
        <w:jc w:val="center"/>
        <w:rPr>
          <w:b/>
          <w:sz w:val="24"/>
        </w:rPr>
      </w:pPr>
      <w:r w:rsidRPr="0034165F">
        <w:rPr>
          <w:b/>
          <w:sz w:val="24"/>
        </w:rPr>
        <w:t>I.</w:t>
      </w:r>
    </w:p>
    <w:p w:rsidR="00926329" w:rsidRPr="0034165F" w:rsidRDefault="00926329" w:rsidP="00926329">
      <w:pPr>
        <w:pStyle w:val="Nadpis2"/>
        <w:rPr>
          <w:b/>
        </w:rPr>
      </w:pPr>
      <w:r w:rsidRPr="0034165F">
        <w:rPr>
          <w:b/>
        </w:rPr>
        <w:t>Předmět pracovní smlouvy</w:t>
      </w:r>
    </w:p>
    <w:p w:rsidR="00926329" w:rsidRPr="00BD7CB2" w:rsidRDefault="00926329" w:rsidP="00926329"/>
    <w:p w:rsidR="00926329" w:rsidRDefault="00926329" w:rsidP="00926329">
      <w:pPr>
        <w:pStyle w:val="Zkladntext"/>
        <w:numPr>
          <w:ilvl w:val="0"/>
          <w:numId w:val="1"/>
        </w:numPr>
      </w:pPr>
      <w:r>
        <w:t xml:space="preserve">Touto pracovní smlouvou se stává </w:t>
      </w:r>
      <w:proofErr w:type="gramStart"/>
      <w:r>
        <w:t xml:space="preserve">pan/í/ </w:t>
      </w:r>
      <w:r>
        <w:rPr>
          <w:b/>
        </w:rPr>
        <w:t>......</w:t>
      </w:r>
      <w:r>
        <w:t xml:space="preserve"> zaměstnancem</w:t>
      </w:r>
      <w:proofErr w:type="gramEnd"/>
      <w:r>
        <w:t xml:space="preserve"> zaměstnavatele a pro tento vztah platí zákoník práce v platném znění.</w:t>
      </w:r>
    </w:p>
    <w:p w:rsidR="00926329" w:rsidRDefault="00926329" w:rsidP="00926329">
      <w:pPr>
        <w:pStyle w:val="Zkladntext"/>
      </w:pPr>
      <w:r>
        <w:tab/>
        <w:t xml:space="preserve">Zaměstnanec nastupuje do </w:t>
      </w:r>
      <w:proofErr w:type="gramStart"/>
      <w:r>
        <w:t xml:space="preserve">funkce </w:t>
      </w:r>
      <w:r>
        <w:rPr>
          <w:b/>
        </w:rPr>
        <w:t>......</w:t>
      </w:r>
      <w:r>
        <w:t>.</w:t>
      </w:r>
      <w:proofErr w:type="gramEnd"/>
    </w:p>
    <w:p w:rsidR="00926329" w:rsidRDefault="00926329" w:rsidP="00926329">
      <w:pPr>
        <w:pStyle w:val="Zkladntext"/>
        <w:ind w:firstLine="708"/>
      </w:pPr>
    </w:p>
    <w:p w:rsidR="00926329" w:rsidRDefault="00926329" w:rsidP="00926329">
      <w:pPr>
        <w:numPr>
          <w:ilvl w:val="0"/>
          <w:numId w:val="1"/>
        </w:numPr>
        <w:jc w:val="both"/>
        <w:rPr>
          <w:sz w:val="24"/>
        </w:rPr>
      </w:pPr>
      <w:r>
        <w:rPr>
          <w:sz w:val="24"/>
        </w:rPr>
        <w:t>Zaměstnanec se zavazuje plnit své povinnosti pečlivě a svědomitě.</w:t>
      </w:r>
    </w:p>
    <w:p w:rsidR="00926329" w:rsidRDefault="00926329" w:rsidP="00926329">
      <w:pPr>
        <w:ind w:firstLine="708"/>
        <w:jc w:val="both"/>
        <w:rPr>
          <w:sz w:val="24"/>
        </w:rPr>
      </w:pPr>
    </w:p>
    <w:p w:rsidR="00926329" w:rsidRDefault="00926329" w:rsidP="00133CE1">
      <w:pPr>
        <w:numPr>
          <w:ilvl w:val="0"/>
          <w:numId w:val="1"/>
        </w:numPr>
        <w:jc w:val="both"/>
        <w:rPr>
          <w:sz w:val="24"/>
        </w:rPr>
      </w:pPr>
      <w:r>
        <w:rPr>
          <w:sz w:val="24"/>
        </w:rPr>
        <w:t>Při své činnosti se řídí zaměstnanec vnitřními předpisy zaměstnavatele a pokyny nadřízených osob.</w:t>
      </w:r>
    </w:p>
    <w:p w:rsidR="00926329" w:rsidRDefault="00926329" w:rsidP="00926329">
      <w:pPr>
        <w:ind w:firstLine="708"/>
        <w:jc w:val="both"/>
        <w:rPr>
          <w:sz w:val="24"/>
        </w:rPr>
      </w:pPr>
    </w:p>
    <w:p w:rsidR="00926329" w:rsidRPr="0034165F" w:rsidRDefault="00926329" w:rsidP="00926329">
      <w:pPr>
        <w:jc w:val="center"/>
        <w:rPr>
          <w:b/>
          <w:sz w:val="24"/>
        </w:rPr>
      </w:pPr>
      <w:r w:rsidRPr="0034165F">
        <w:rPr>
          <w:b/>
          <w:sz w:val="24"/>
        </w:rPr>
        <w:t>II.</w:t>
      </w:r>
    </w:p>
    <w:p w:rsidR="00926329" w:rsidRPr="0050304A" w:rsidRDefault="00926329" w:rsidP="00926329">
      <w:pPr>
        <w:jc w:val="center"/>
        <w:rPr>
          <w:b/>
          <w:sz w:val="24"/>
          <w:szCs w:val="24"/>
          <w:u w:val="single"/>
        </w:rPr>
      </w:pPr>
      <w:r w:rsidRPr="0050304A">
        <w:rPr>
          <w:b/>
          <w:sz w:val="24"/>
          <w:szCs w:val="24"/>
          <w:u w:val="single"/>
        </w:rPr>
        <w:t>Mzda zaměstnance</w:t>
      </w:r>
    </w:p>
    <w:p w:rsidR="00926329" w:rsidRPr="009B47B8" w:rsidRDefault="00926329" w:rsidP="00926329">
      <w:pPr>
        <w:jc w:val="center"/>
        <w:rPr>
          <w:sz w:val="24"/>
          <w:szCs w:val="24"/>
        </w:rPr>
      </w:pPr>
      <w:r w:rsidRPr="009B47B8">
        <w:rPr>
          <w:sz w:val="24"/>
          <w:szCs w:val="24"/>
        </w:rPr>
        <w:t>Informace o mzdě, její splatnosti, termínu výplaty a způsobu vyplácení</w:t>
      </w:r>
    </w:p>
    <w:p w:rsidR="00926329" w:rsidRPr="009B47B8" w:rsidRDefault="00926329" w:rsidP="00926329"/>
    <w:p w:rsidR="00926329" w:rsidRPr="0050304A" w:rsidRDefault="00926329" w:rsidP="00926329">
      <w:pPr>
        <w:numPr>
          <w:ilvl w:val="0"/>
          <w:numId w:val="4"/>
        </w:numPr>
        <w:rPr>
          <w:sz w:val="24"/>
          <w:szCs w:val="24"/>
        </w:rPr>
      </w:pPr>
      <w:r w:rsidRPr="0050304A">
        <w:rPr>
          <w:sz w:val="24"/>
          <w:szCs w:val="24"/>
        </w:rPr>
        <w:t>Mzda zaměstnance je upravena mzdovým výměrem.</w:t>
      </w:r>
    </w:p>
    <w:p w:rsidR="00926329" w:rsidRDefault="00926329" w:rsidP="00926329"/>
    <w:p w:rsidR="00926329" w:rsidRDefault="00926329" w:rsidP="00926329">
      <w:pPr>
        <w:numPr>
          <w:ilvl w:val="0"/>
          <w:numId w:val="4"/>
        </w:numPr>
        <w:jc w:val="both"/>
        <w:rPr>
          <w:sz w:val="24"/>
          <w:szCs w:val="24"/>
          <w:u w:val="single"/>
        </w:rPr>
      </w:pPr>
      <w:r w:rsidRPr="00065AF8">
        <w:rPr>
          <w:sz w:val="24"/>
          <w:szCs w:val="24"/>
          <w:u w:val="single"/>
        </w:rPr>
        <w:t>Splatnost mzdy a termín výplaty:</w:t>
      </w:r>
    </w:p>
    <w:p w:rsidR="00926329" w:rsidRPr="0050304A" w:rsidRDefault="00926329" w:rsidP="00926329">
      <w:pPr>
        <w:ind w:left="360"/>
        <w:jc w:val="both"/>
        <w:rPr>
          <w:sz w:val="24"/>
          <w:szCs w:val="24"/>
          <w:u w:val="single"/>
        </w:rPr>
      </w:pPr>
      <w:r>
        <w:rPr>
          <w:sz w:val="24"/>
          <w:szCs w:val="24"/>
        </w:rPr>
        <w:tab/>
        <w:t xml:space="preserve">Pravidelný výplatní termín je desátý den měsíce následujícího po měsíci, za který vznikl nárok </w:t>
      </w:r>
      <w:r>
        <w:rPr>
          <w:sz w:val="24"/>
          <w:szCs w:val="24"/>
        </w:rPr>
        <w:tab/>
        <w:t xml:space="preserve">na </w:t>
      </w:r>
      <w:r>
        <w:rPr>
          <w:sz w:val="24"/>
          <w:szCs w:val="24"/>
        </w:rPr>
        <w:tab/>
        <w:t xml:space="preserve">mzdu. Zaměstnavatel je oprávněn vyplatit mzdu dříve. Pohyblivé složky mzdy se vyplácejí ve </w:t>
      </w:r>
      <w:r>
        <w:rPr>
          <w:sz w:val="24"/>
          <w:szCs w:val="24"/>
        </w:rPr>
        <w:tab/>
        <w:t xml:space="preserve">výplatním termínu v druhém měsíci po měsíci, kdy na ně vznikl nárok. </w:t>
      </w:r>
    </w:p>
    <w:p w:rsidR="00926329" w:rsidRDefault="00926329" w:rsidP="00926329">
      <w:pPr>
        <w:jc w:val="both"/>
        <w:rPr>
          <w:sz w:val="24"/>
          <w:szCs w:val="24"/>
        </w:rPr>
      </w:pPr>
    </w:p>
    <w:p w:rsidR="00926329" w:rsidRDefault="00926329" w:rsidP="00926329">
      <w:pPr>
        <w:numPr>
          <w:ilvl w:val="0"/>
          <w:numId w:val="4"/>
        </w:numPr>
        <w:jc w:val="both"/>
        <w:rPr>
          <w:sz w:val="24"/>
          <w:szCs w:val="24"/>
          <w:u w:val="single"/>
        </w:rPr>
      </w:pPr>
      <w:r w:rsidRPr="00065AF8">
        <w:rPr>
          <w:sz w:val="24"/>
          <w:szCs w:val="24"/>
          <w:u w:val="single"/>
        </w:rPr>
        <w:t>Způsob vyplácení mzdy.</w:t>
      </w:r>
    </w:p>
    <w:p w:rsidR="00926329" w:rsidRPr="007D6217" w:rsidRDefault="00926329" w:rsidP="00926329">
      <w:pPr>
        <w:jc w:val="both"/>
        <w:rPr>
          <w:sz w:val="24"/>
          <w:szCs w:val="24"/>
          <w:u w:val="single"/>
        </w:rPr>
      </w:pPr>
      <w:r>
        <w:rPr>
          <w:sz w:val="24"/>
          <w:szCs w:val="24"/>
        </w:rPr>
        <w:tab/>
        <w:t>Mzda je vyplácena na účet zaměstnance vedený u peněžního ústavu.</w:t>
      </w:r>
    </w:p>
    <w:p w:rsidR="00926329" w:rsidRDefault="00926329" w:rsidP="00926329">
      <w:pPr>
        <w:jc w:val="both"/>
        <w:rPr>
          <w:sz w:val="24"/>
          <w:szCs w:val="24"/>
        </w:rPr>
      </w:pPr>
    </w:p>
    <w:p w:rsidR="00926329" w:rsidRDefault="00926329" w:rsidP="00926329">
      <w:pPr>
        <w:numPr>
          <w:ilvl w:val="0"/>
          <w:numId w:val="4"/>
        </w:numPr>
        <w:jc w:val="both"/>
        <w:rPr>
          <w:sz w:val="24"/>
          <w:szCs w:val="24"/>
          <w:u w:val="single"/>
        </w:rPr>
      </w:pPr>
      <w:r w:rsidRPr="00065AF8">
        <w:rPr>
          <w:sz w:val="24"/>
          <w:szCs w:val="24"/>
          <w:u w:val="single"/>
        </w:rPr>
        <w:t>Výše mzdy.</w:t>
      </w:r>
    </w:p>
    <w:p w:rsidR="00926329" w:rsidRDefault="00926329" w:rsidP="00926329">
      <w:pPr>
        <w:jc w:val="both"/>
        <w:rPr>
          <w:sz w:val="24"/>
          <w:szCs w:val="24"/>
          <w:u w:val="single"/>
        </w:rPr>
      </w:pPr>
      <w:r>
        <w:rPr>
          <w:sz w:val="24"/>
          <w:szCs w:val="24"/>
        </w:rPr>
        <w:tab/>
      </w:r>
      <w:r w:rsidRPr="007D6217">
        <w:rPr>
          <w:sz w:val="24"/>
          <w:szCs w:val="24"/>
        </w:rPr>
        <w:t xml:space="preserve">Mzda zaměstnance je stanovena v souladu se mzdovým předpisem zaměstnavatele mzdovým </w:t>
      </w:r>
      <w:r>
        <w:rPr>
          <w:sz w:val="24"/>
          <w:szCs w:val="24"/>
        </w:rPr>
        <w:tab/>
      </w:r>
      <w:r w:rsidRPr="007D6217">
        <w:rPr>
          <w:sz w:val="24"/>
          <w:szCs w:val="24"/>
        </w:rPr>
        <w:t>výměrem na kalendářní rok.</w:t>
      </w:r>
    </w:p>
    <w:p w:rsidR="00926329" w:rsidRDefault="00926329" w:rsidP="00926329">
      <w:pPr>
        <w:jc w:val="both"/>
        <w:rPr>
          <w:sz w:val="24"/>
          <w:szCs w:val="24"/>
        </w:rPr>
      </w:pPr>
      <w:r>
        <w:rPr>
          <w:sz w:val="24"/>
          <w:szCs w:val="24"/>
        </w:rPr>
        <w:tab/>
      </w:r>
    </w:p>
    <w:p w:rsidR="000C19F2" w:rsidRPr="000C19F2" w:rsidRDefault="000C19F2" w:rsidP="00E5099C">
      <w:pPr>
        <w:jc w:val="both"/>
        <w:rPr>
          <w:sz w:val="24"/>
          <w:szCs w:val="24"/>
          <w:u w:val="single"/>
        </w:rPr>
      </w:pPr>
    </w:p>
    <w:p w:rsidR="00DB21A9" w:rsidRDefault="00DB21A9" w:rsidP="00133CE1">
      <w:pPr>
        <w:rPr>
          <w:b/>
          <w:sz w:val="24"/>
        </w:rPr>
      </w:pPr>
    </w:p>
    <w:p w:rsidR="00926329" w:rsidRPr="0034165F" w:rsidRDefault="00926329" w:rsidP="00926329">
      <w:pPr>
        <w:jc w:val="center"/>
        <w:rPr>
          <w:b/>
          <w:sz w:val="24"/>
        </w:rPr>
      </w:pPr>
      <w:r w:rsidRPr="0034165F">
        <w:rPr>
          <w:b/>
          <w:sz w:val="24"/>
        </w:rPr>
        <w:t>III.</w:t>
      </w:r>
    </w:p>
    <w:p w:rsidR="00926329" w:rsidRDefault="00926329" w:rsidP="00926329">
      <w:pPr>
        <w:pStyle w:val="Zkladntext"/>
        <w:numPr>
          <w:ilvl w:val="0"/>
          <w:numId w:val="2"/>
        </w:numPr>
      </w:pPr>
      <w:r>
        <w:t xml:space="preserve">Dnem nástupu do práce </w:t>
      </w:r>
      <w:proofErr w:type="gramStart"/>
      <w:r>
        <w:t xml:space="preserve">je </w:t>
      </w:r>
      <w:r>
        <w:rPr>
          <w:b/>
        </w:rPr>
        <w:t>.......</w:t>
      </w:r>
      <w:r>
        <w:t xml:space="preserve"> a tímto</w:t>
      </w:r>
      <w:proofErr w:type="gramEnd"/>
      <w:r>
        <w:t xml:space="preserve"> dnem vzniká mezi účastníky smlouvy pracovní poměr.</w:t>
      </w:r>
    </w:p>
    <w:p w:rsidR="00926329" w:rsidRDefault="00926329" w:rsidP="00926329">
      <w:pPr>
        <w:pStyle w:val="Zkladntext"/>
        <w:ind w:firstLine="708"/>
      </w:pPr>
    </w:p>
    <w:p w:rsidR="00926329" w:rsidRDefault="00926329" w:rsidP="00926329">
      <w:pPr>
        <w:numPr>
          <w:ilvl w:val="0"/>
          <w:numId w:val="2"/>
        </w:numPr>
        <w:jc w:val="both"/>
        <w:rPr>
          <w:sz w:val="24"/>
        </w:rPr>
      </w:pPr>
      <w:r>
        <w:rPr>
          <w:sz w:val="24"/>
        </w:rPr>
        <w:t xml:space="preserve">Pracovní poměr se uzavírá na dobu neurčitou/určitou </w:t>
      </w:r>
      <w:proofErr w:type="gramStart"/>
      <w:r>
        <w:rPr>
          <w:sz w:val="24"/>
        </w:rPr>
        <w:t xml:space="preserve">do </w:t>
      </w:r>
      <w:r>
        <w:rPr>
          <w:b/>
          <w:sz w:val="24"/>
        </w:rPr>
        <w:t>.....</w:t>
      </w:r>
      <w:r>
        <w:rPr>
          <w:sz w:val="24"/>
        </w:rPr>
        <w:t>.</w:t>
      </w:r>
      <w:proofErr w:type="gramEnd"/>
    </w:p>
    <w:p w:rsidR="00926329" w:rsidRDefault="00926329" w:rsidP="00926329">
      <w:pPr>
        <w:jc w:val="both"/>
        <w:rPr>
          <w:sz w:val="24"/>
        </w:rPr>
      </w:pPr>
    </w:p>
    <w:p w:rsidR="00926329" w:rsidRDefault="00926329" w:rsidP="00926329">
      <w:pPr>
        <w:numPr>
          <w:ilvl w:val="0"/>
          <w:numId w:val="2"/>
        </w:numPr>
        <w:jc w:val="both"/>
        <w:rPr>
          <w:sz w:val="24"/>
        </w:rPr>
      </w:pPr>
      <w:r>
        <w:rPr>
          <w:sz w:val="24"/>
        </w:rPr>
        <w:t>Smluvní strany sjednávají zkušební dobu 3 měsíce.</w:t>
      </w:r>
    </w:p>
    <w:p w:rsidR="00926329" w:rsidRDefault="00926329" w:rsidP="00926329">
      <w:pPr>
        <w:ind w:firstLine="708"/>
        <w:jc w:val="both"/>
        <w:rPr>
          <w:sz w:val="24"/>
        </w:rPr>
      </w:pPr>
    </w:p>
    <w:p w:rsidR="00926329" w:rsidRDefault="00926329" w:rsidP="00926329">
      <w:pPr>
        <w:numPr>
          <w:ilvl w:val="0"/>
          <w:numId w:val="2"/>
        </w:numPr>
        <w:jc w:val="both"/>
        <w:rPr>
          <w:sz w:val="24"/>
        </w:rPr>
      </w:pPr>
      <w:r>
        <w:rPr>
          <w:sz w:val="24"/>
        </w:rPr>
        <w:t xml:space="preserve">Místy výkonu práce jsou pracoviště </w:t>
      </w:r>
      <w:proofErr w:type="gramStart"/>
      <w:r>
        <w:rPr>
          <w:sz w:val="24"/>
        </w:rPr>
        <w:t>zaměstnavatele v ...........</w:t>
      </w:r>
      <w:proofErr w:type="gramEnd"/>
    </w:p>
    <w:p w:rsidR="00926329" w:rsidRDefault="00926329" w:rsidP="00926329">
      <w:pPr>
        <w:ind w:firstLine="708"/>
        <w:jc w:val="both"/>
        <w:rPr>
          <w:sz w:val="24"/>
        </w:rPr>
      </w:pPr>
    </w:p>
    <w:p w:rsidR="00926329" w:rsidRDefault="00926329" w:rsidP="00926329">
      <w:pPr>
        <w:numPr>
          <w:ilvl w:val="0"/>
          <w:numId w:val="2"/>
        </w:numPr>
        <w:jc w:val="both"/>
        <w:rPr>
          <w:sz w:val="24"/>
        </w:rPr>
      </w:pPr>
      <w:r>
        <w:rPr>
          <w:sz w:val="24"/>
        </w:rPr>
        <w:t>Výpovědní důvody a výpovědní doby se řídí zákoníkem práce v platném znění.</w:t>
      </w:r>
    </w:p>
    <w:p w:rsidR="00926329" w:rsidRDefault="00926329" w:rsidP="00926329">
      <w:pPr>
        <w:ind w:firstLine="708"/>
        <w:jc w:val="both"/>
        <w:rPr>
          <w:sz w:val="24"/>
        </w:rPr>
      </w:pPr>
    </w:p>
    <w:p w:rsidR="00926329" w:rsidRDefault="0049699A" w:rsidP="0049699A">
      <w:pPr>
        <w:numPr>
          <w:ilvl w:val="0"/>
          <w:numId w:val="2"/>
        </w:numPr>
        <w:jc w:val="both"/>
        <w:rPr>
          <w:sz w:val="24"/>
        </w:rPr>
      </w:pPr>
      <w:r>
        <w:rPr>
          <w:sz w:val="24"/>
        </w:rPr>
        <w:t>Zaměstnanec má nárok na dovolenou na zotavenou v rozsahu stanoveném zákoníkem práce v platném znění a dále vnitřním předpisem zaměstnavatele.</w:t>
      </w:r>
    </w:p>
    <w:p w:rsidR="00926329" w:rsidRDefault="00926329" w:rsidP="00926329">
      <w:pPr>
        <w:ind w:firstLine="708"/>
        <w:jc w:val="both"/>
        <w:rPr>
          <w:sz w:val="24"/>
        </w:rPr>
      </w:pPr>
    </w:p>
    <w:p w:rsidR="0049699A" w:rsidRDefault="0049699A" w:rsidP="0049699A">
      <w:pPr>
        <w:numPr>
          <w:ilvl w:val="0"/>
          <w:numId w:val="2"/>
        </w:numPr>
        <w:jc w:val="both"/>
        <w:rPr>
          <w:sz w:val="24"/>
        </w:rPr>
      </w:pPr>
      <w:r>
        <w:rPr>
          <w:sz w:val="24"/>
        </w:rPr>
        <w:t>Týdenní pracovní doba je stanovena dle §79 a násl. ZP. Rozvržení pracovní doby je stanoveno příslušným nadřízeným zaměstnancem. Bližší vymezení druhu práce je upraveno ve mzdovém řádu zaměstnavatele a náplni práce.</w:t>
      </w:r>
    </w:p>
    <w:p w:rsidR="00AC6533" w:rsidRDefault="00AC6533" w:rsidP="00AC6533">
      <w:pPr>
        <w:jc w:val="both"/>
        <w:rPr>
          <w:sz w:val="24"/>
        </w:rPr>
      </w:pPr>
    </w:p>
    <w:p w:rsidR="00AC6533" w:rsidRDefault="00AC6533" w:rsidP="00AC6533">
      <w:pPr>
        <w:jc w:val="center"/>
        <w:rPr>
          <w:b/>
          <w:sz w:val="24"/>
        </w:rPr>
      </w:pPr>
      <w:r>
        <w:rPr>
          <w:b/>
          <w:sz w:val="24"/>
        </w:rPr>
        <w:t>IV.</w:t>
      </w:r>
    </w:p>
    <w:p w:rsidR="00AC6533" w:rsidRDefault="00AC6533" w:rsidP="00AC6533">
      <w:pPr>
        <w:jc w:val="center"/>
        <w:rPr>
          <w:b/>
          <w:sz w:val="24"/>
          <w:u w:val="single"/>
        </w:rPr>
      </w:pPr>
      <w:r w:rsidRPr="00AC6533">
        <w:rPr>
          <w:b/>
          <w:sz w:val="24"/>
          <w:u w:val="single"/>
        </w:rPr>
        <w:t>Odvolání z pracovního místa vedoucího zaměstnance</w:t>
      </w:r>
    </w:p>
    <w:p w:rsidR="00AC6533" w:rsidRDefault="00AC6533" w:rsidP="00AC6533">
      <w:pPr>
        <w:jc w:val="both"/>
        <w:rPr>
          <w:sz w:val="24"/>
        </w:rPr>
      </w:pPr>
    </w:p>
    <w:p w:rsidR="00AC6533" w:rsidRDefault="004473E8" w:rsidP="004473E8">
      <w:pPr>
        <w:numPr>
          <w:ilvl w:val="0"/>
          <w:numId w:val="5"/>
        </w:numPr>
        <w:jc w:val="both"/>
        <w:rPr>
          <w:sz w:val="24"/>
        </w:rPr>
      </w:pPr>
      <w:r>
        <w:rPr>
          <w:sz w:val="24"/>
        </w:rPr>
        <w:t>Zaměstnavatel a zaměstnanec se ve smyslu ustanovení § 73 odst. 2 zákoníku práce dohodli, že zaměstnavatel je oprávněn zaměstnance jednostranně odvolat z pracovního místa. Zaměstnanec se může tohoto místa rovněž vzdát.</w:t>
      </w:r>
    </w:p>
    <w:p w:rsidR="006A1BBE" w:rsidRDefault="006A1BBE" w:rsidP="006A1BBE">
      <w:pPr>
        <w:jc w:val="both"/>
        <w:rPr>
          <w:sz w:val="24"/>
        </w:rPr>
      </w:pPr>
    </w:p>
    <w:p w:rsidR="006A1BBE" w:rsidRDefault="006A1BBE" w:rsidP="006A1BBE">
      <w:pPr>
        <w:numPr>
          <w:ilvl w:val="0"/>
          <w:numId w:val="5"/>
        </w:numPr>
        <w:jc w:val="both"/>
        <w:rPr>
          <w:sz w:val="24"/>
        </w:rPr>
      </w:pPr>
      <w:r>
        <w:rPr>
          <w:sz w:val="24"/>
        </w:rPr>
        <w:t>Odvolání a vzdání se pracovního místa musí být písemné a doručené druhému účastníku.</w:t>
      </w:r>
    </w:p>
    <w:p w:rsidR="006A1BBE" w:rsidRDefault="006A1BBE" w:rsidP="006A1BBE">
      <w:pPr>
        <w:jc w:val="both"/>
        <w:rPr>
          <w:sz w:val="24"/>
        </w:rPr>
      </w:pPr>
    </w:p>
    <w:p w:rsidR="006A1BBE" w:rsidRDefault="006A1BBE" w:rsidP="006A1BBE">
      <w:pPr>
        <w:numPr>
          <w:ilvl w:val="0"/>
          <w:numId w:val="5"/>
        </w:numPr>
        <w:jc w:val="both"/>
        <w:rPr>
          <w:sz w:val="24"/>
        </w:rPr>
      </w:pPr>
      <w:r>
        <w:rPr>
          <w:sz w:val="24"/>
        </w:rPr>
        <w:t>Výkon práce na pracovním místě vedoucího zaměstnance končí dnem následujícím po doručení odvolání nebo vzdání se tohoto místa, nebude-li v odvolání nebo vzdání se místa uveden den pozdější.</w:t>
      </w:r>
    </w:p>
    <w:p w:rsidR="006A1BBE" w:rsidRDefault="006A1BBE" w:rsidP="006A1BBE">
      <w:pPr>
        <w:jc w:val="both"/>
        <w:rPr>
          <w:sz w:val="24"/>
        </w:rPr>
      </w:pPr>
    </w:p>
    <w:p w:rsidR="006A1BBE" w:rsidRPr="00AC6533" w:rsidRDefault="006A1BBE" w:rsidP="006A1BBE">
      <w:pPr>
        <w:numPr>
          <w:ilvl w:val="0"/>
          <w:numId w:val="5"/>
        </w:numPr>
        <w:jc w:val="both"/>
        <w:rPr>
          <w:sz w:val="24"/>
        </w:rPr>
      </w:pPr>
      <w:r>
        <w:rPr>
          <w:sz w:val="24"/>
        </w:rPr>
        <w:t>Po odvolání či vzdání se pracovního místa se postupuje dle ustanovení § 73</w:t>
      </w:r>
      <w:r w:rsidR="00E55995">
        <w:rPr>
          <w:sz w:val="24"/>
        </w:rPr>
        <w:t>a</w:t>
      </w:r>
      <w:r>
        <w:rPr>
          <w:sz w:val="24"/>
        </w:rPr>
        <w:t xml:space="preserve"> zákoníku práce.</w:t>
      </w:r>
    </w:p>
    <w:p w:rsidR="00657E51" w:rsidRPr="00657E51" w:rsidRDefault="00657E51" w:rsidP="00657E51"/>
    <w:p w:rsidR="00926329" w:rsidRPr="0034165F" w:rsidRDefault="00926329" w:rsidP="00926329">
      <w:pPr>
        <w:pStyle w:val="Nadpis3"/>
        <w:rPr>
          <w:b/>
        </w:rPr>
      </w:pPr>
      <w:r w:rsidRPr="0034165F">
        <w:rPr>
          <w:b/>
        </w:rPr>
        <w:t>V.</w:t>
      </w:r>
    </w:p>
    <w:p w:rsidR="00926329" w:rsidRPr="0034165F" w:rsidRDefault="00926329" w:rsidP="00926329">
      <w:pPr>
        <w:pStyle w:val="Nadpis3"/>
        <w:rPr>
          <w:b/>
          <w:u w:val="single"/>
        </w:rPr>
      </w:pPr>
      <w:r w:rsidRPr="0034165F">
        <w:rPr>
          <w:b/>
          <w:u w:val="single"/>
        </w:rPr>
        <w:t>Ostatní ujednání</w:t>
      </w:r>
    </w:p>
    <w:p w:rsidR="00926329" w:rsidRPr="00BD7CB2" w:rsidRDefault="00926329" w:rsidP="00926329"/>
    <w:p w:rsidR="00926329" w:rsidRDefault="00926329" w:rsidP="00926329">
      <w:pPr>
        <w:pStyle w:val="Zkladntext"/>
        <w:numPr>
          <w:ilvl w:val="0"/>
          <w:numId w:val="3"/>
        </w:numPr>
      </w:pPr>
      <w:r>
        <w:t>Zaměstnavatel je oprávněn vyslat zaměstnance na pracovní cestu mimo sjednané místo výkonu práce, a to na dobu nezbytné potřeby. Ohledně podrobnější úpravy pracovní cesty se odkazuje na zákoník práce v platném znění.</w:t>
      </w:r>
    </w:p>
    <w:p w:rsidR="00926329" w:rsidRPr="00A0605F" w:rsidRDefault="00926329" w:rsidP="00926329">
      <w:pPr>
        <w:jc w:val="both"/>
        <w:rPr>
          <w:sz w:val="24"/>
        </w:rPr>
      </w:pPr>
      <w:r>
        <w:rPr>
          <w:sz w:val="24"/>
        </w:rPr>
        <w:tab/>
      </w:r>
      <w:r w:rsidRPr="00A0605F">
        <w:rPr>
          <w:sz w:val="24"/>
        </w:rPr>
        <w:t xml:space="preserve">Při pracovní cestě přísluší zaměstnanci náhrady výdajů </w:t>
      </w:r>
      <w:r w:rsidR="00D256D0">
        <w:rPr>
          <w:sz w:val="24"/>
        </w:rPr>
        <w:t>podle zákoníku práce § 156 a násl.</w:t>
      </w:r>
    </w:p>
    <w:p w:rsidR="00926329" w:rsidRDefault="00926329" w:rsidP="00926329">
      <w:pPr>
        <w:jc w:val="both"/>
        <w:rPr>
          <w:sz w:val="24"/>
        </w:rPr>
      </w:pPr>
    </w:p>
    <w:p w:rsidR="00446ACC" w:rsidRDefault="00926329" w:rsidP="00133CE1">
      <w:pPr>
        <w:numPr>
          <w:ilvl w:val="0"/>
          <w:numId w:val="3"/>
        </w:numPr>
        <w:jc w:val="both"/>
        <w:rPr>
          <w:sz w:val="24"/>
        </w:rPr>
      </w:pPr>
      <w:r>
        <w:rPr>
          <w:sz w:val="24"/>
        </w:rPr>
        <w:t>Zaměstnanec se zavazuje, že nebude vedle svého zaměstnání vykonávat výdělečnou činnost, která je shodná s</w:t>
      </w:r>
      <w:r w:rsidR="009B47B8">
        <w:rPr>
          <w:sz w:val="24"/>
        </w:rPr>
        <w:t xml:space="preserve"> </w:t>
      </w:r>
      <w:r>
        <w:rPr>
          <w:sz w:val="24"/>
        </w:rPr>
        <w:t>předmětem činnosti zaměstnavatele bez předchozího písemného souhlasu zaměstnavatele. Zaměstnanec si je vědom, že porušení tohoto ujednání bude kvalifikováno jako porušení pracovní kázně, přičemž intenzita porušení bude posuzována vzhledem ke konkrétní situaci.</w:t>
      </w:r>
    </w:p>
    <w:p w:rsidR="002F727B" w:rsidRDefault="002F727B" w:rsidP="00926329">
      <w:pPr>
        <w:ind w:firstLine="708"/>
        <w:jc w:val="both"/>
        <w:rPr>
          <w:sz w:val="24"/>
        </w:rPr>
      </w:pPr>
    </w:p>
    <w:p w:rsidR="00926329" w:rsidRDefault="00926329" w:rsidP="00926329">
      <w:pPr>
        <w:numPr>
          <w:ilvl w:val="0"/>
          <w:numId w:val="3"/>
        </w:numPr>
        <w:jc w:val="both"/>
        <w:rPr>
          <w:sz w:val="24"/>
        </w:rPr>
      </w:pPr>
      <w:r>
        <w:rPr>
          <w:sz w:val="24"/>
        </w:rPr>
        <w:t>Před uzavřením pracovní smlouvy zaměstnavatel seznámil zaměstnance s právy a povinnostmi, které pro něj vyplývají z pracovní smlouvy, a s pracovními podmínkami, za kterých má práci konat.</w:t>
      </w:r>
    </w:p>
    <w:p w:rsidR="00926329" w:rsidRDefault="00926329" w:rsidP="00926329">
      <w:pPr>
        <w:ind w:firstLine="708"/>
        <w:jc w:val="both"/>
        <w:rPr>
          <w:sz w:val="24"/>
        </w:rPr>
      </w:pPr>
    </w:p>
    <w:p w:rsidR="00926329" w:rsidRDefault="00926329" w:rsidP="00926329">
      <w:pPr>
        <w:numPr>
          <w:ilvl w:val="0"/>
          <w:numId w:val="3"/>
        </w:numPr>
        <w:jc w:val="both"/>
        <w:rPr>
          <w:sz w:val="24"/>
        </w:rPr>
      </w:pPr>
      <w:r>
        <w:rPr>
          <w:sz w:val="24"/>
        </w:rPr>
        <w:t>V ostatním se řídí právní vztahy z této pracovní smlouvy zákoníkem práce v platném znění.</w:t>
      </w:r>
    </w:p>
    <w:p w:rsidR="00926329" w:rsidRDefault="00926329" w:rsidP="00926329">
      <w:pPr>
        <w:ind w:firstLine="708"/>
        <w:jc w:val="both"/>
        <w:rPr>
          <w:sz w:val="24"/>
        </w:rPr>
      </w:pPr>
    </w:p>
    <w:p w:rsidR="00926329" w:rsidRDefault="00926329" w:rsidP="00926329">
      <w:pPr>
        <w:numPr>
          <w:ilvl w:val="0"/>
          <w:numId w:val="3"/>
        </w:numPr>
        <w:jc w:val="both"/>
        <w:rPr>
          <w:sz w:val="24"/>
        </w:rPr>
      </w:pPr>
      <w:r>
        <w:rPr>
          <w:sz w:val="24"/>
        </w:rPr>
        <w:t>Změny pracovní smlouvy lze realizovat pouze formou písemného dodatku se souhlasem obou smluvních stran.</w:t>
      </w:r>
    </w:p>
    <w:p w:rsidR="00133CE1" w:rsidRDefault="00133CE1" w:rsidP="00133CE1">
      <w:pPr>
        <w:jc w:val="both"/>
        <w:rPr>
          <w:sz w:val="24"/>
        </w:rPr>
      </w:pPr>
    </w:p>
    <w:p w:rsidR="00926329" w:rsidRDefault="00926329" w:rsidP="00926329">
      <w:pPr>
        <w:ind w:firstLine="708"/>
        <w:jc w:val="both"/>
        <w:rPr>
          <w:sz w:val="24"/>
        </w:rPr>
      </w:pPr>
      <w:bookmarkStart w:id="0" w:name="_GoBack"/>
      <w:bookmarkEnd w:id="0"/>
    </w:p>
    <w:p w:rsidR="00926329" w:rsidRDefault="00926329" w:rsidP="00926329">
      <w:pPr>
        <w:numPr>
          <w:ilvl w:val="0"/>
          <w:numId w:val="3"/>
        </w:numPr>
        <w:jc w:val="both"/>
        <w:rPr>
          <w:sz w:val="24"/>
        </w:rPr>
      </w:pPr>
      <w:r>
        <w:rPr>
          <w:sz w:val="24"/>
        </w:rPr>
        <w:t>Tato smlouva nabývá platnosti dnem jejího podpisu oběma smluvními stranami a je vyhotovena ve dvou exemplářích, z nichž jeden obdrží zaměstnanec a jeden zaměstnavatel.</w:t>
      </w:r>
    </w:p>
    <w:p w:rsidR="00926329" w:rsidRDefault="00926329" w:rsidP="00926329">
      <w:pPr>
        <w:ind w:firstLine="708"/>
        <w:jc w:val="both"/>
        <w:rPr>
          <w:sz w:val="24"/>
        </w:rPr>
      </w:pPr>
    </w:p>
    <w:p w:rsidR="00926329" w:rsidRDefault="00926329" w:rsidP="00926329">
      <w:pPr>
        <w:numPr>
          <w:ilvl w:val="0"/>
          <w:numId w:val="3"/>
        </w:numPr>
        <w:jc w:val="both"/>
        <w:rPr>
          <w:sz w:val="24"/>
        </w:rPr>
      </w:pPr>
      <w:r>
        <w:rPr>
          <w:sz w:val="24"/>
        </w:rPr>
        <w:t>Smluvní strany prohlašují, že tato smlouva byla uzavřena z jejich svobodné vůle, vážně a nikoli v tísni.</w:t>
      </w:r>
    </w:p>
    <w:p w:rsidR="00926329" w:rsidRDefault="00926329"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926329" w:rsidRDefault="00926329" w:rsidP="00926329">
      <w:pPr>
        <w:jc w:val="both"/>
        <w:rPr>
          <w:sz w:val="24"/>
        </w:rPr>
      </w:pPr>
      <w:r>
        <w:rPr>
          <w:sz w:val="24"/>
        </w:rPr>
        <w:tab/>
        <w:t xml:space="preserve">V Praze </w:t>
      </w:r>
      <w:proofErr w:type="gramStart"/>
      <w:r>
        <w:rPr>
          <w:sz w:val="24"/>
        </w:rPr>
        <w:t xml:space="preserve">dne </w:t>
      </w:r>
      <w:r w:rsidR="000A10A7">
        <w:rPr>
          <w:sz w:val="24"/>
        </w:rPr>
        <w:t xml:space="preserve"> ..</w:t>
      </w:r>
      <w:proofErr w:type="gramEnd"/>
    </w:p>
    <w:p w:rsidR="000C19F2" w:rsidRDefault="000C19F2" w:rsidP="00926329">
      <w:pPr>
        <w:jc w:val="both"/>
        <w:rPr>
          <w:sz w:val="24"/>
        </w:rPr>
      </w:pPr>
    </w:p>
    <w:p w:rsidR="000C19F2" w:rsidRDefault="000C19F2"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446ACC" w:rsidRDefault="00446ACC" w:rsidP="00926329">
      <w:pPr>
        <w:jc w:val="both"/>
        <w:rPr>
          <w:sz w:val="24"/>
        </w:rPr>
      </w:pPr>
    </w:p>
    <w:p w:rsidR="0011439D" w:rsidRDefault="00926329" w:rsidP="0011439D">
      <w:pPr>
        <w:jc w:val="both"/>
        <w:rPr>
          <w:sz w:val="24"/>
        </w:rPr>
      </w:pPr>
      <w:r>
        <w:rPr>
          <w:sz w:val="24"/>
        </w:rPr>
        <w:t>_____________________________</w:t>
      </w:r>
      <w:r w:rsidR="0011439D">
        <w:rPr>
          <w:sz w:val="24"/>
        </w:rPr>
        <w:t xml:space="preserve">                                                      _____________________________                   </w:t>
      </w:r>
      <w:r w:rsidR="000C19F2">
        <w:rPr>
          <w:sz w:val="24"/>
        </w:rPr>
        <w:t xml:space="preserve">                                        </w:t>
      </w:r>
      <w:r w:rsidR="000C19F2">
        <w:rPr>
          <w:sz w:val="24"/>
        </w:rPr>
        <w:tab/>
        <w:t xml:space="preserve">   </w:t>
      </w:r>
      <w:proofErr w:type="gramStart"/>
      <w:r w:rsidR="0011439D">
        <w:rPr>
          <w:sz w:val="24"/>
        </w:rPr>
        <w:t xml:space="preserve">zaměstnanec                                                                                    </w:t>
      </w:r>
      <w:r w:rsidR="000C19F2">
        <w:rPr>
          <w:sz w:val="24"/>
        </w:rPr>
        <w:t xml:space="preserve">    </w:t>
      </w:r>
      <w:r w:rsidR="0011439D">
        <w:rPr>
          <w:sz w:val="24"/>
        </w:rPr>
        <w:t xml:space="preserve">     zaměstnavatel</w:t>
      </w:r>
      <w:proofErr w:type="gramEnd"/>
    </w:p>
    <w:sectPr w:rsidR="0011439D" w:rsidSect="000C19F2">
      <w:footerReference w:type="even" r:id="rId7"/>
      <w:footerReference w:type="default" r:id="rId8"/>
      <w:type w:val="continuous"/>
      <w:pgSz w:w="11906" w:h="16838" w:code="9"/>
      <w:pgMar w:top="709" w:right="851" w:bottom="709"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46" w:rsidRDefault="00BD0446">
      <w:r>
        <w:separator/>
      </w:r>
    </w:p>
  </w:endnote>
  <w:endnote w:type="continuationSeparator" w:id="0">
    <w:p w:rsidR="00BD0446" w:rsidRDefault="00BD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FranklinGotTDemCon">
    <w:charset w:val="EE"/>
    <w:family w:val="swiss"/>
    <w:pitch w:val="variable"/>
    <w:sig w:usb0="800002AF" w:usb1="0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E6" w:rsidRDefault="002026E6" w:rsidP="000C19F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026E6" w:rsidRDefault="002026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E6" w:rsidRDefault="002026E6" w:rsidP="000C19F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72D1">
      <w:rPr>
        <w:rStyle w:val="slostrnky"/>
        <w:noProof/>
      </w:rPr>
      <w:t>3</w:t>
    </w:r>
    <w:r>
      <w:rPr>
        <w:rStyle w:val="slostrnky"/>
      </w:rPr>
      <w:fldChar w:fldCharType="end"/>
    </w:r>
  </w:p>
  <w:p w:rsidR="002026E6" w:rsidRDefault="002026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46" w:rsidRDefault="00BD0446">
      <w:r>
        <w:separator/>
      </w:r>
    </w:p>
  </w:footnote>
  <w:footnote w:type="continuationSeparator" w:id="0">
    <w:p w:rsidR="00BD0446" w:rsidRDefault="00BD0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077B"/>
    <w:multiLevelType w:val="hybridMultilevel"/>
    <w:tmpl w:val="93967F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4AF7553"/>
    <w:multiLevelType w:val="hybridMultilevel"/>
    <w:tmpl w:val="5BAC61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65C2186"/>
    <w:multiLevelType w:val="hybridMultilevel"/>
    <w:tmpl w:val="D79C0A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E3A3422"/>
    <w:multiLevelType w:val="hybridMultilevel"/>
    <w:tmpl w:val="EE48F8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34C2127"/>
    <w:multiLevelType w:val="hybridMultilevel"/>
    <w:tmpl w:val="65F29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89"/>
    <w:rsid w:val="000436FC"/>
    <w:rsid w:val="000A10A7"/>
    <w:rsid w:val="000C19F2"/>
    <w:rsid w:val="0011439D"/>
    <w:rsid w:val="00133CE1"/>
    <w:rsid w:val="001940A1"/>
    <w:rsid w:val="001960E5"/>
    <w:rsid w:val="002026E6"/>
    <w:rsid w:val="002F1733"/>
    <w:rsid w:val="002F727B"/>
    <w:rsid w:val="00315082"/>
    <w:rsid w:val="00364CC4"/>
    <w:rsid w:val="00381B89"/>
    <w:rsid w:val="003823AA"/>
    <w:rsid w:val="003F5F21"/>
    <w:rsid w:val="00446ACC"/>
    <w:rsid w:val="004473E8"/>
    <w:rsid w:val="0049699A"/>
    <w:rsid w:val="00523EF6"/>
    <w:rsid w:val="00555450"/>
    <w:rsid w:val="005949D3"/>
    <w:rsid w:val="005F5537"/>
    <w:rsid w:val="00627805"/>
    <w:rsid w:val="00657E51"/>
    <w:rsid w:val="00672B74"/>
    <w:rsid w:val="00681D2E"/>
    <w:rsid w:val="006A1BBE"/>
    <w:rsid w:val="006D72D1"/>
    <w:rsid w:val="00735A39"/>
    <w:rsid w:val="007866E4"/>
    <w:rsid w:val="00787DDA"/>
    <w:rsid w:val="007B72DB"/>
    <w:rsid w:val="008C51E3"/>
    <w:rsid w:val="00926329"/>
    <w:rsid w:val="009B47B8"/>
    <w:rsid w:val="009E440E"/>
    <w:rsid w:val="00A15060"/>
    <w:rsid w:val="00AC6533"/>
    <w:rsid w:val="00BD0446"/>
    <w:rsid w:val="00D256D0"/>
    <w:rsid w:val="00D258C9"/>
    <w:rsid w:val="00DB21A9"/>
    <w:rsid w:val="00DB310C"/>
    <w:rsid w:val="00E5099C"/>
    <w:rsid w:val="00E55995"/>
    <w:rsid w:val="00EC5B49"/>
    <w:rsid w:val="00ED1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A346F-82C6-4513-926D-DFB15DA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329"/>
  </w:style>
  <w:style w:type="paragraph" w:styleId="Nadpis2">
    <w:name w:val="heading 2"/>
    <w:basedOn w:val="Normln"/>
    <w:next w:val="Normln"/>
    <w:qFormat/>
    <w:rsid w:val="00926329"/>
    <w:pPr>
      <w:keepNext/>
      <w:jc w:val="center"/>
      <w:outlineLvl w:val="1"/>
    </w:pPr>
    <w:rPr>
      <w:sz w:val="24"/>
      <w:u w:val="single"/>
    </w:rPr>
  </w:style>
  <w:style w:type="paragraph" w:styleId="Nadpis3">
    <w:name w:val="heading 3"/>
    <w:basedOn w:val="Normln"/>
    <w:next w:val="Normln"/>
    <w:qFormat/>
    <w:rsid w:val="00926329"/>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7B72DB"/>
    <w:pPr>
      <w:framePr w:w="7920" w:h="1980" w:hRule="exact" w:hSpace="141" w:wrap="auto" w:hAnchor="page" w:xAlign="center" w:yAlign="bottom"/>
      <w:ind w:left="2880"/>
    </w:pPr>
    <w:rPr>
      <w:rFonts w:ascii="Franklin Gothic Medium" w:hAnsi="Franklin Gothic Medium"/>
      <w:i/>
      <w:sz w:val="26"/>
      <w:szCs w:val="26"/>
    </w:rPr>
  </w:style>
  <w:style w:type="paragraph" w:styleId="Zptenadresanaoblku">
    <w:name w:val="envelope return"/>
    <w:basedOn w:val="Normln"/>
    <w:rsid w:val="007B72DB"/>
    <w:rPr>
      <w:rFonts w:ascii="FranklinGotTDemCon" w:hAnsi="FranklinGotTDemCon"/>
      <w:i/>
    </w:rPr>
  </w:style>
  <w:style w:type="paragraph" w:styleId="Zkladntext">
    <w:name w:val="Body Text"/>
    <w:basedOn w:val="Normln"/>
    <w:rsid w:val="00926329"/>
    <w:pPr>
      <w:jc w:val="both"/>
    </w:pPr>
    <w:rPr>
      <w:sz w:val="24"/>
    </w:rPr>
  </w:style>
  <w:style w:type="paragraph" w:styleId="Zpat">
    <w:name w:val="footer"/>
    <w:basedOn w:val="Normln"/>
    <w:rsid w:val="00926329"/>
    <w:pPr>
      <w:tabs>
        <w:tab w:val="center" w:pos="4536"/>
        <w:tab w:val="right" w:pos="9072"/>
      </w:tabs>
    </w:pPr>
  </w:style>
  <w:style w:type="character" w:styleId="slostrnky">
    <w:name w:val="page number"/>
    <w:basedOn w:val="Standardnpsmoodstavce"/>
    <w:rsid w:val="00926329"/>
  </w:style>
  <w:style w:type="paragraph" w:styleId="Textbubliny">
    <w:name w:val="Balloon Text"/>
    <w:basedOn w:val="Normln"/>
    <w:semiHidden/>
    <w:rsid w:val="0011439D"/>
    <w:rPr>
      <w:rFonts w:ascii="Tahoma" w:hAnsi="Tahoma" w:cs="Tahoma"/>
      <w:sz w:val="16"/>
      <w:szCs w:val="16"/>
    </w:rPr>
  </w:style>
  <w:style w:type="paragraph" w:styleId="Zhlav">
    <w:name w:val="header"/>
    <w:basedOn w:val="Normln"/>
    <w:rsid w:val="00657E5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PERSONALISTIKA\02b)%20Pracovn&#237;%20smlouva-pro%20vedouc&#237;%20zam&#283;stnanc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02b) Pracovní smlouva-pro vedoucí zaměstnance.dot</Template>
  <TotalTime>1</TotalTime>
  <Pages>3</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PRACOVNÍ   SMLOUVA</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ČSTV</dc:creator>
  <cp:keywords/>
  <dc:description/>
  <cp:lastModifiedBy>Johana Janková</cp:lastModifiedBy>
  <cp:revision>3</cp:revision>
  <cp:lastPrinted>2006-11-28T11:18:00Z</cp:lastPrinted>
  <dcterms:created xsi:type="dcterms:W3CDTF">2019-07-18T09:29:00Z</dcterms:created>
  <dcterms:modified xsi:type="dcterms:W3CDTF">2019-07-18T09:36:00Z</dcterms:modified>
</cp:coreProperties>
</file>